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B5" w:rsidRPr="00A33943" w:rsidRDefault="00AF32B5" w:rsidP="00B91991">
      <w:pPr>
        <w:rPr>
          <w:b/>
          <w:color w:val="0070C0"/>
          <w:sz w:val="32"/>
          <w:szCs w:val="32"/>
          <w:lang w:val="en-US"/>
        </w:rPr>
      </w:pPr>
      <w:bookmarkStart w:id="0" w:name="_GoBack"/>
      <w:bookmarkEnd w:id="0"/>
      <w:r w:rsidRPr="00A33943">
        <w:rPr>
          <w:b/>
          <w:sz w:val="32"/>
          <w:szCs w:val="32"/>
          <w:lang w:val="en-US"/>
        </w:rPr>
        <w:t>School of Health Care</w:t>
      </w:r>
    </w:p>
    <w:p w:rsidR="00AF32B5" w:rsidRDefault="00821A07" w:rsidP="00AF32B5">
      <w:pPr>
        <w:pStyle w:val="Lijstalinea"/>
        <w:spacing w:after="0" w:line="240" w:lineRule="auto"/>
        <w:ind w:left="0"/>
        <w:rPr>
          <w:rFonts w:ascii="Corbel" w:hAnsi="Corbel"/>
          <w:color w:val="0070C0"/>
          <w:sz w:val="24"/>
          <w:szCs w:val="24"/>
          <w:lang w:val="en-US"/>
        </w:rPr>
      </w:pPr>
      <w:r>
        <w:rPr>
          <w:rFonts w:ascii="Corbel" w:hAnsi="Corbel"/>
          <w:color w:val="0070C0"/>
          <w:sz w:val="24"/>
          <w:szCs w:val="24"/>
          <w:lang w:val="en-US"/>
        </w:rPr>
        <w:t>Occupational Therapy</w:t>
      </w:r>
    </w:p>
    <w:p w:rsidR="00646C7D" w:rsidRPr="00AF32B5" w:rsidRDefault="00646C7D" w:rsidP="00AF32B5">
      <w:pPr>
        <w:pStyle w:val="Lijstalinea"/>
        <w:spacing w:after="0" w:line="240" w:lineRule="auto"/>
        <w:ind w:left="0"/>
        <w:rPr>
          <w:rFonts w:ascii="Corbel" w:hAnsi="Corbel"/>
          <w:color w:val="0070C0"/>
          <w:sz w:val="24"/>
          <w:szCs w:val="24"/>
          <w:lang w:val="en-US"/>
        </w:rPr>
      </w:pPr>
    </w:p>
    <w:p w:rsidR="00DD4AB1" w:rsidRPr="00367F12" w:rsidRDefault="00367F12" w:rsidP="0016505C">
      <w:pPr>
        <w:spacing w:line="240" w:lineRule="auto"/>
        <w:rPr>
          <w:rFonts w:ascii="Corbel" w:hAnsi="Corbel"/>
          <w:sz w:val="24"/>
          <w:lang w:val="en-US"/>
        </w:rPr>
      </w:pPr>
      <w:r w:rsidRPr="00DF6BD9">
        <w:rPr>
          <w:rFonts w:ascii="Corbel" w:hAnsi="Corbel"/>
          <w:sz w:val="24"/>
          <w:lang w:val="en-US"/>
        </w:rPr>
        <w:t xml:space="preserve">Occupational Therapists help people with health problems to become more self-reliant – at home, at work and during their free time. Clients are as varied as the complaints </w:t>
      </w:r>
      <w:r w:rsidR="00B85660">
        <w:rPr>
          <w:rFonts w:ascii="Corbel" w:hAnsi="Corbel"/>
          <w:sz w:val="24"/>
          <w:lang w:val="en-US"/>
        </w:rPr>
        <w:t>you</w:t>
      </w:r>
      <w:r w:rsidRPr="00DF6BD9">
        <w:rPr>
          <w:rFonts w:ascii="Corbel" w:hAnsi="Corbel"/>
          <w:sz w:val="24"/>
          <w:lang w:val="en-US"/>
        </w:rPr>
        <w:t xml:space="preserve"> are treating. Occupational Therapy is</w:t>
      </w:r>
      <w:r w:rsidR="00B85660">
        <w:rPr>
          <w:rFonts w:ascii="Corbel" w:hAnsi="Corbel"/>
          <w:sz w:val="24"/>
          <w:lang w:val="en-US"/>
        </w:rPr>
        <w:t xml:space="preserve"> a</w:t>
      </w:r>
      <w:r w:rsidRPr="00DF6BD9">
        <w:rPr>
          <w:rFonts w:ascii="Corbel" w:hAnsi="Corbel"/>
          <w:sz w:val="24"/>
          <w:lang w:val="en-US"/>
        </w:rPr>
        <w:t xml:space="preserve"> form of guidance and treatment for children, adults and elderly people with a temporary or permanent disability or other health problems. </w:t>
      </w:r>
    </w:p>
    <w:p w:rsidR="00AF32B5" w:rsidRPr="00DD4AB1" w:rsidRDefault="001572D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E51FD" wp14:editId="373C25CF">
                <wp:simplePos x="0" y="0"/>
                <wp:positionH relativeFrom="column">
                  <wp:posOffset>4015105</wp:posOffset>
                </wp:positionH>
                <wp:positionV relativeFrom="paragraph">
                  <wp:posOffset>163830</wp:posOffset>
                </wp:positionV>
                <wp:extent cx="2399665" cy="3705225"/>
                <wp:effectExtent l="0" t="0" r="19685" b="2857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3705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2B5" w:rsidRPr="00DF6BD9" w:rsidRDefault="00AF32B5" w:rsidP="00AF32B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</w:pPr>
                            <w:r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 xml:space="preserve">Number of European Credits: </w:t>
                            </w:r>
                            <w:r w:rsidR="00164F59"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>20</w:t>
                            </w:r>
                            <w:r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 xml:space="preserve"> European Credits.</w:t>
                            </w:r>
                          </w:p>
                          <w:p w:rsidR="00AF32B5" w:rsidRPr="00DF6BD9" w:rsidRDefault="00AF32B5" w:rsidP="00AF32B5">
                            <w:pPr>
                              <w:pStyle w:val="Lijstalinea"/>
                              <w:spacing w:after="0" w:line="240" w:lineRule="auto"/>
                              <w:ind w:left="284"/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</w:pPr>
                          </w:p>
                          <w:p w:rsidR="00AF32B5" w:rsidRPr="00DF6BD9" w:rsidRDefault="00821A07" w:rsidP="00AF32B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</w:pPr>
                            <w:r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>Autumn  or Spring</w:t>
                            </w:r>
                            <w:r w:rsidR="00AF32B5"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 xml:space="preserve"> Semester</w:t>
                            </w:r>
                          </w:p>
                          <w:p w:rsidR="00AF32B5" w:rsidRPr="00DF6BD9" w:rsidRDefault="00AF32B5" w:rsidP="00AF32B5">
                            <w:pPr>
                              <w:pStyle w:val="Lijstalinea"/>
                              <w:spacing w:after="0" w:line="240" w:lineRule="auto"/>
                              <w:ind w:left="284"/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</w:pPr>
                          </w:p>
                          <w:p w:rsidR="00AF32B5" w:rsidRPr="00DF6BD9" w:rsidRDefault="00AF32B5" w:rsidP="00AF32B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</w:pPr>
                            <w:r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 xml:space="preserve">These courses are open to </w:t>
                            </w:r>
                            <w:r w:rsidR="00821A07"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>Occupational Therapy</w:t>
                            </w:r>
                            <w:r w:rsidR="00EC197C"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 xml:space="preserve"> students</w:t>
                            </w:r>
                          </w:p>
                          <w:p w:rsidR="00AF32B5" w:rsidRPr="00DF6BD9" w:rsidRDefault="00AF32B5" w:rsidP="00AF32B5">
                            <w:pPr>
                              <w:pStyle w:val="Lijstalinea"/>
                              <w:spacing w:after="0" w:line="240" w:lineRule="auto"/>
                              <w:ind w:left="284"/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</w:pPr>
                          </w:p>
                          <w:p w:rsidR="00CF02B7" w:rsidRPr="00DF6BD9" w:rsidRDefault="00DF6BD9" w:rsidP="00AF32B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</w:pPr>
                            <w:r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>During the placement period</w:t>
                            </w:r>
                            <w:r w:rsidR="00AF32B5"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 xml:space="preserve"> students </w:t>
                            </w:r>
                            <w:r w:rsidR="00821A07"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 xml:space="preserve">do an internship in two different settings, with a duration of 11 weeks, working </w:t>
                            </w:r>
                            <w:r w:rsidR="00AF32B5"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 xml:space="preserve"> four days per week </w:t>
                            </w:r>
                            <w:r w:rsidR="00821A07"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 xml:space="preserve">. </w:t>
                            </w:r>
                          </w:p>
                          <w:p w:rsidR="00164F59" w:rsidRPr="00DF6BD9" w:rsidRDefault="00164F59" w:rsidP="00164F59">
                            <w:pPr>
                              <w:pStyle w:val="Lijstalinea"/>
                              <w:spacing w:after="0" w:line="240" w:lineRule="auto"/>
                              <w:ind w:left="284"/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</w:pPr>
                          </w:p>
                          <w:p w:rsidR="00AF32B5" w:rsidRPr="00DF6BD9" w:rsidRDefault="00821A07" w:rsidP="0069037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</w:pPr>
                            <w:r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 xml:space="preserve">They </w:t>
                            </w:r>
                            <w:r w:rsidR="00CF02B7"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>also</w:t>
                            </w:r>
                            <w:r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 xml:space="preserve"> </w:t>
                            </w:r>
                            <w:r w:rsidR="00AF32B5"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>attend</w:t>
                            </w:r>
                            <w:r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 xml:space="preserve"> workshops and coaching </w:t>
                            </w:r>
                            <w:r w:rsidR="00CF02B7"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 xml:space="preserve">moments </w:t>
                            </w:r>
                            <w:r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 xml:space="preserve">to make a </w:t>
                            </w:r>
                            <w:r w:rsidR="000C7C76"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 xml:space="preserve">short bachelor project at </w:t>
                            </w:r>
                            <w:proofErr w:type="spellStart"/>
                            <w:r w:rsidR="000C7C76"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>Odisee</w:t>
                            </w:r>
                            <w:proofErr w:type="spellEnd"/>
                            <w:r w:rsidR="000C7C76" w:rsidRPr="00DF6BD9">
                              <w:rPr>
                                <w:rFonts w:ascii="Corbel" w:hAnsi="Corbel"/>
                                <w:b/>
                                <w:color w:val="0070C0"/>
                                <w:lang w:val="en-GB"/>
                              </w:rPr>
                              <w:t>, campus Terranova in Brussels during one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51E51F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6.15pt;margin-top:12.9pt;width:188.95pt;height:2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5NSgIAAIkEAAAOAAAAZHJzL2Uyb0RvYy54bWysVNtu3CAQfa/Uf0C8N/Y62WxixRulm6aq&#10;lF6kpB+AMbZRgKHArp1+fQfYbLfNW1U/IGaAM2fOzPjqetaK7ITzEkxDFyclJcJw6KQZGvr98e7d&#10;BSU+MNMxBUY09Fl4er1+++ZqsrWoYATVCUcQxPh6sg0dQ7B1UXg+Cs38CVhh8LAHp1lA0w1F59iE&#10;6FoVVVmeFxO4zjrgwnv03uZDuk74fS94+Nr3XgSiGorcQlpdWtu4FusrVg+O2VHyPQ32Dyw0kwaD&#10;HqBuWWBk6+QrKC25Aw99OOGgC+h7yUXKAbNZlH9l8zAyK1IuKI63B5n8/4PlX3bfHJFdQytKDNNY&#10;okfx5MOOPZEqqjNZX+OlB4vXwvweZqxyytTbe+BPnhjYjMwM4sY5mEbBOmS3iC+Lo6cZx0eQdvoM&#10;HYZh2wAJaO6djtKhGATRsUrPh8qIORCOzur08vL8fEkJx7PTVbmsqmWKweqX59b58FGAJnHTUIel&#10;T/Bsd+9DpMPqlysxmgcluzupVDJiu4mNcmTHsFHaIaeothq5Zt+ijF/uF/RjV2V/ciF26tgIkSL9&#10;ga4MmVCTaoXvX4d2Q3sIXJarcnNAPGaoZcA5UVI39OKISdT7g+lSFwcmVd4jHWX2BYiaZ/XD3M77&#10;grbQPWMpHOR5wPnFzQjuJyUTzkJD/Y8tc4IS9clgOS8XZ2dxeJJxtlxVaLjjk/b4hBmOUA0NlOTt&#10;JuSB21onhxEjZXUN3GAL9DIVJ/ZKZrXnjf2elNzPZhyoYzvd+v0HWf8CAAD//wMAUEsDBBQABgAI&#10;AAAAIQC8nY804QAAAAsBAAAPAAAAZHJzL2Rvd25yZXYueG1sTI/BTsMwEETvSPyDtUjcqN1EpBDi&#10;VBSJU0UV0lbi6MYmiRqvo9htzd+zPcFxNU+zb4pltAM7m8n3DiXMZwKYwcbpHlsJu+37wxMwHxRq&#10;NTg0En6Mh2V5e1OoXLsLfppzHVpGJehzJaELYcw5901nrPIzNxqk7NtNVgU6p5brSV2o3A48ESLj&#10;VvVIHzo1mrfONMf6ZCVUzb6Oi81qW8UqW398+cVxs1pLeX8XX1+ABRPDHwxXfVKHkpwO7oTas0FC&#10;liYpoRKSR5pwBcRcJMAOFInnFHhZ8P8byl8AAAD//wMAUEsBAi0AFAAGAAgAAAAhALaDOJL+AAAA&#10;4QEAABMAAAAAAAAAAAAAAAAAAAAAAFtDb250ZW50X1R5cGVzXS54bWxQSwECLQAUAAYACAAAACEA&#10;OP0h/9YAAACUAQAACwAAAAAAAAAAAAAAAAAvAQAAX3JlbHMvLnJlbHNQSwECLQAUAAYACAAAACEA&#10;dxH+TUoCAACJBAAADgAAAAAAAAAAAAAAAAAuAgAAZHJzL2Uyb0RvYy54bWxQSwECLQAUAAYACAAA&#10;ACEAvJ2PNOEAAAALAQAADwAAAAAAAAAAAAAAAACkBAAAZHJzL2Rvd25yZXYueG1sUEsFBgAAAAAE&#10;AAQA8wAAALIFAAAAAA==&#10;" fillcolor="white [3212]" strokecolor="#0070c0" strokeweight="1pt">
                <v:textbox>
                  <w:txbxContent>
                    <w:p w:rsidR="00AF32B5" w:rsidRPr="00DF6BD9" w:rsidRDefault="00AF32B5" w:rsidP="00AF32B5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</w:pPr>
                      <w:r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Number of European Credits: </w:t>
                      </w:r>
                      <w:r w:rsidR="00164F59"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>20</w:t>
                      </w:r>
                      <w:r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 European Credits.</w:t>
                      </w:r>
                    </w:p>
                    <w:p w:rsidR="00AF32B5" w:rsidRPr="00DF6BD9" w:rsidRDefault="00AF32B5" w:rsidP="00AF32B5">
                      <w:pPr>
                        <w:pStyle w:val="Lijstalinea"/>
                        <w:spacing w:after="0" w:line="240" w:lineRule="auto"/>
                        <w:ind w:left="284"/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</w:pPr>
                    </w:p>
                    <w:p w:rsidR="00AF32B5" w:rsidRPr="00DF6BD9" w:rsidRDefault="00821A07" w:rsidP="00AF32B5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</w:pPr>
                      <w:r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>Autumn  or Spring</w:t>
                      </w:r>
                      <w:r w:rsidR="00AF32B5"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 Semester</w:t>
                      </w:r>
                    </w:p>
                    <w:p w:rsidR="00AF32B5" w:rsidRPr="00DF6BD9" w:rsidRDefault="00AF32B5" w:rsidP="00AF32B5">
                      <w:pPr>
                        <w:pStyle w:val="Lijstalinea"/>
                        <w:spacing w:after="0" w:line="240" w:lineRule="auto"/>
                        <w:ind w:left="284"/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</w:pPr>
                    </w:p>
                    <w:p w:rsidR="00AF32B5" w:rsidRPr="00DF6BD9" w:rsidRDefault="00AF32B5" w:rsidP="00AF32B5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</w:pPr>
                      <w:r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These courses are open to </w:t>
                      </w:r>
                      <w:r w:rsidR="00821A07"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>Occupational Therapy</w:t>
                      </w:r>
                      <w:r w:rsidR="00EC197C"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 students</w:t>
                      </w:r>
                    </w:p>
                    <w:p w:rsidR="00AF32B5" w:rsidRPr="00DF6BD9" w:rsidRDefault="00AF32B5" w:rsidP="00AF32B5">
                      <w:pPr>
                        <w:pStyle w:val="Lijstalinea"/>
                        <w:spacing w:after="0" w:line="240" w:lineRule="auto"/>
                        <w:ind w:left="284"/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</w:pPr>
                    </w:p>
                    <w:p w:rsidR="00CF02B7" w:rsidRPr="00DF6BD9" w:rsidRDefault="00DF6BD9" w:rsidP="00AF32B5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</w:pPr>
                      <w:r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>During the placement period</w:t>
                      </w:r>
                      <w:r w:rsidR="00AF32B5"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 students </w:t>
                      </w:r>
                      <w:r w:rsidR="00821A07"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do an internship in two different settings, with a duration of 11 weeks, working </w:t>
                      </w:r>
                      <w:r w:rsidR="00AF32B5"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 four days per week </w:t>
                      </w:r>
                      <w:r w:rsidR="00821A07"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. </w:t>
                      </w:r>
                    </w:p>
                    <w:p w:rsidR="00164F59" w:rsidRPr="00DF6BD9" w:rsidRDefault="00164F59" w:rsidP="00164F59">
                      <w:pPr>
                        <w:pStyle w:val="Lijstalinea"/>
                        <w:spacing w:after="0" w:line="240" w:lineRule="auto"/>
                        <w:ind w:left="284"/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</w:pPr>
                    </w:p>
                    <w:p w:rsidR="00AF32B5" w:rsidRPr="00DF6BD9" w:rsidRDefault="00821A07" w:rsidP="0069037D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</w:pPr>
                      <w:r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They </w:t>
                      </w:r>
                      <w:r w:rsidR="00CF02B7"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>also</w:t>
                      </w:r>
                      <w:r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 </w:t>
                      </w:r>
                      <w:r w:rsidR="00AF32B5"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>attend</w:t>
                      </w:r>
                      <w:r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 workshops and coaching </w:t>
                      </w:r>
                      <w:r w:rsidR="00CF02B7"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moments </w:t>
                      </w:r>
                      <w:r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to make a </w:t>
                      </w:r>
                      <w:r w:rsidR="000C7C76"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short bachelor project at </w:t>
                      </w:r>
                      <w:proofErr w:type="spellStart"/>
                      <w:r w:rsidR="000C7C76"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>Odisee</w:t>
                      </w:r>
                      <w:proofErr w:type="spellEnd"/>
                      <w:r w:rsidR="000C7C76"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, campus </w:t>
                      </w:r>
                      <w:proofErr w:type="spellStart"/>
                      <w:r w:rsidR="000C7C76"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>Terranova</w:t>
                      </w:r>
                      <w:proofErr w:type="spellEnd"/>
                      <w:r w:rsidR="000C7C76" w:rsidRPr="00DF6BD9">
                        <w:rPr>
                          <w:rFonts w:ascii="Corbel" w:hAnsi="Corbel"/>
                          <w:b/>
                          <w:color w:val="0070C0"/>
                          <w:lang w:val="en-GB"/>
                        </w:rPr>
                        <w:t xml:space="preserve"> in Brussels during one week.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B8C08C" wp14:editId="6EBFA6AE">
                <wp:simplePos x="0" y="0"/>
                <wp:positionH relativeFrom="column">
                  <wp:posOffset>-71120</wp:posOffset>
                </wp:positionH>
                <wp:positionV relativeFrom="paragraph">
                  <wp:posOffset>15240</wp:posOffset>
                </wp:positionV>
                <wp:extent cx="3981450" cy="7705725"/>
                <wp:effectExtent l="0" t="0" r="0" b="952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770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BD9" w:rsidRPr="005330E4" w:rsidRDefault="00866BD9" w:rsidP="00866BD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lang w:val="en-US"/>
                              </w:rPr>
                            </w:pPr>
                            <w:r w:rsidRPr="005330E4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sz w:val="22"/>
                                <w:szCs w:val="22"/>
                                <w:lang w:val="en-US" w:eastAsia="nl-BE"/>
                              </w:rPr>
                              <w:t xml:space="preserve">Traineeship </w:t>
                            </w:r>
                            <w:r w:rsidRPr="005330E4">
                              <w:rPr>
                                <w:rFonts w:ascii="Corbel" w:hAnsi="Corbel"/>
                                <w:b/>
                                <w:sz w:val="22"/>
                                <w:szCs w:val="22"/>
                                <w:lang w:val="en-GB"/>
                              </w:rPr>
                              <w:t>(15 ECTS</w:t>
                            </w:r>
                            <w:r w:rsidRPr="005330E4">
                              <w:rPr>
                                <w:rFonts w:ascii="Corbel" w:hAnsi="Corbel"/>
                                <w:b/>
                                <w:lang w:val="en-GB"/>
                              </w:rPr>
                              <w:t>)</w:t>
                            </w:r>
                          </w:p>
                          <w:p w:rsidR="00866BD9" w:rsidRPr="005330E4" w:rsidRDefault="005330E4" w:rsidP="00DF6BD9">
                            <w:pPr>
                              <w:pStyle w:val="Default"/>
                              <w:ind w:left="284"/>
                              <w:rPr>
                                <w:rFonts w:ascii="Corbel" w:hAnsi="Corbel"/>
                                <w:lang w:val="en-GB"/>
                              </w:rPr>
                            </w:pPr>
                            <w:r>
                              <w:rPr>
                                <w:rFonts w:ascii="Corbel" w:hAnsi="Corbel"/>
                                <w:lang w:val="en-US"/>
                              </w:rPr>
                              <w:t>Y</w:t>
                            </w:r>
                            <w:r w:rsidR="00866BD9"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our </w:t>
                            </w:r>
                            <w:r w:rsidR="00DF6BD9">
                              <w:rPr>
                                <w:rFonts w:ascii="Corbel" w:hAnsi="Corbel"/>
                                <w:lang w:val="en-GB"/>
                              </w:rPr>
                              <w:t>professional</w:t>
                            </w:r>
                            <w:r w:rsidR="00866BD9"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 skills will be trained in a ‘safe’ environment in two different clinical departments related to physical rehabilitation, neurology or psychiatry, elderly care or the treatment of patients with non-congenital brain injuries. You will actively participate, observe and prepare occupational therapy sessions with patients in different settings, guided and supervised by </w:t>
                            </w:r>
                            <w:r w:rsidRPr="005330E4">
                              <w:rPr>
                                <w:rFonts w:ascii="Corbel" w:hAnsi="Corbel"/>
                                <w:lang w:val="en-GB"/>
                              </w:rPr>
                              <w:t>a traineeship mentor</w:t>
                            </w:r>
                            <w:r w:rsidR="00866BD9" w:rsidRPr="005330E4">
                              <w:rPr>
                                <w:rFonts w:ascii="Corbel" w:hAnsi="Corbel"/>
                                <w:lang w:val="en-GB"/>
                              </w:rPr>
                              <w:t>.</w:t>
                            </w:r>
                          </w:p>
                          <w:p w:rsidR="00866BD9" w:rsidRPr="005330E4" w:rsidRDefault="00DF6BD9" w:rsidP="00866BD9">
                            <w:pPr>
                              <w:pStyle w:val="Default"/>
                              <w:ind w:left="284"/>
                              <w:rPr>
                                <w:rFonts w:ascii="Corbel" w:hAnsi="Corbel"/>
                                <w:lang w:val="en-GB"/>
                              </w:rPr>
                            </w:pPr>
                            <w:r>
                              <w:rPr>
                                <w:rFonts w:ascii="Corbel" w:hAnsi="Corbel"/>
                                <w:lang w:val="en-GB"/>
                              </w:rPr>
                              <w:t>You will</w:t>
                            </w:r>
                            <w:r w:rsidR="00866BD9"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 learn </w:t>
                            </w:r>
                            <w:r w:rsidR="00367F12"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about </w:t>
                            </w:r>
                            <w:r w:rsidR="00866BD9"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methodological abilities, writing </w:t>
                            </w:r>
                            <w:r>
                              <w:rPr>
                                <w:rFonts w:ascii="Corbel" w:hAnsi="Corbel"/>
                                <w:lang w:val="en-GB"/>
                              </w:rPr>
                              <w:t xml:space="preserve">about </w:t>
                            </w:r>
                            <w:r w:rsidR="00866BD9" w:rsidRPr="005330E4">
                              <w:rPr>
                                <w:rFonts w:ascii="Corbel" w:hAnsi="Corbel"/>
                                <w:lang w:val="en-GB"/>
                              </w:rPr>
                              <w:t>and i</w:t>
                            </w:r>
                            <w:r>
                              <w:rPr>
                                <w:rFonts w:ascii="Corbel" w:hAnsi="Corbel"/>
                                <w:lang w:val="en-GB"/>
                              </w:rPr>
                              <w:t xml:space="preserve">nvestigating </w:t>
                            </w:r>
                            <w:r w:rsidR="00866BD9" w:rsidRPr="005330E4">
                              <w:rPr>
                                <w:rFonts w:ascii="Corbel" w:hAnsi="Corbel"/>
                                <w:lang w:val="en-GB"/>
                              </w:rPr>
                              <w:t>your clients, their pathology and occupational problems</w:t>
                            </w:r>
                            <w:r w:rsidR="00367F12"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Corbel" w:hAnsi="Corbel"/>
                                <w:lang w:val="en-GB"/>
                              </w:rPr>
                              <w:t xml:space="preserve">all </w:t>
                            </w:r>
                            <w:r w:rsidR="00367F12" w:rsidRPr="005330E4">
                              <w:rPr>
                                <w:rFonts w:ascii="Corbel" w:hAnsi="Corbel"/>
                                <w:lang w:val="en-GB"/>
                              </w:rPr>
                              <w:t>using an evidence based framework.</w:t>
                            </w:r>
                            <w:r w:rsidR="00367F12" w:rsidRPr="005330E4">
                              <w:rPr>
                                <w:rFonts w:ascii="Corbel" w:hAnsi="Corbel"/>
                                <w:lang w:val="en-GB"/>
                              </w:rPr>
                              <w:br/>
                            </w:r>
                          </w:p>
                          <w:p w:rsidR="00866BD9" w:rsidRPr="005330E4" w:rsidRDefault="00367F12" w:rsidP="00866BD9">
                            <w:pPr>
                              <w:pStyle w:val="Default"/>
                              <w:ind w:left="284"/>
                              <w:rPr>
                                <w:rFonts w:ascii="Corbel" w:hAnsi="Corbel"/>
                                <w:lang w:val="en-GB"/>
                              </w:rPr>
                            </w:pPr>
                            <w:r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As a first option you can opt for a </w:t>
                            </w:r>
                            <w:r w:rsidRPr="005330E4">
                              <w:rPr>
                                <w:rFonts w:ascii="Corbel" w:hAnsi="Corbel"/>
                                <w:b/>
                                <w:lang w:val="en-GB"/>
                              </w:rPr>
                              <w:t>6 week+5 week</w:t>
                            </w:r>
                            <w:r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 traineeship at two different Belgian institutions. </w:t>
                            </w:r>
                          </w:p>
                          <w:p w:rsidR="005330E4" w:rsidRPr="005330E4" w:rsidRDefault="005330E4" w:rsidP="00866BD9">
                            <w:pPr>
                              <w:pStyle w:val="Default"/>
                              <w:ind w:left="284"/>
                              <w:rPr>
                                <w:rFonts w:ascii="Corbel" w:hAnsi="Corbel"/>
                                <w:lang w:val="en-GB"/>
                              </w:rPr>
                            </w:pPr>
                          </w:p>
                          <w:p w:rsidR="005330E4" w:rsidRPr="005330E4" w:rsidRDefault="00367F12" w:rsidP="005330E4">
                            <w:pPr>
                              <w:pStyle w:val="Default"/>
                              <w:ind w:left="284"/>
                              <w:rPr>
                                <w:rFonts w:ascii="Corbel" w:hAnsi="Corbel"/>
                                <w:lang w:val="en-GB"/>
                              </w:rPr>
                            </w:pPr>
                            <w:r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The second option comprises a </w:t>
                            </w:r>
                            <w:r w:rsidRPr="005330E4">
                              <w:rPr>
                                <w:rFonts w:ascii="Corbel" w:hAnsi="Corbel"/>
                                <w:b/>
                                <w:lang w:val="en-GB"/>
                              </w:rPr>
                              <w:t>6 week+3.5 week</w:t>
                            </w:r>
                            <w:r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 traineeship, first at a Belgian</w:t>
                            </w:r>
                            <w:r w:rsidR="005330E4"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 institution and then at an </w:t>
                            </w:r>
                            <w:r w:rsidR="00866BD9"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orphanage in </w:t>
                            </w:r>
                            <w:proofErr w:type="spellStart"/>
                            <w:r w:rsidR="00866BD9" w:rsidRPr="005330E4">
                              <w:rPr>
                                <w:rFonts w:ascii="Corbel" w:hAnsi="Corbel"/>
                                <w:lang w:val="en-GB"/>
                              </w:rPr>
                              <w:t>Jaszkotle</w:t>
                            </w:r>
                            <w:proofErr w:type="spellEnd"/>
                            <w:r w:rsidR="00866BD9"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 (Poland)</w:t>
                            </w:r>
                            <w:r w:rsidR="005330E4"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, where you will work with very young children and multiple pathologies. Additional costs apply to participate in this project (supported by TAPAS </w:t>
                            </w:r>
                            <w:hyperlink r:id="rId6" w:history="1">
                              <w:r w:rsidR="005330E4" w:rsidRPr="005330E4">
                                <w:rPr>
                                  <w:rStyle w:val="Hyperlink"/>
                                  <w:rFonts w:ascii="Corbel" w:hAnsi="Corbel"/>
                                  <w:lang w:val="en-GB"/>
                                </w:rPr>
                                <w:t>http://www.therapy-tapas.org</w:t>
                              </w:r>
                            </w:hyperlink>
                            <w:r w:rsidR="005330E4"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) </w:t>
                            </w:r>
                          </w:p>
                          <w:p w:rsidR="00866BD9" w:rsidRPr="005330E4" w:rsidRDefault="00866BD9" w:rsidP="005330E4">
                            <w:pPr>
                              <w:pStyle w:val="Default"/>
                              <w:ind w:left="284"/>
                              <w:rPr>
                                <w:rFonts w:ascii="Corbel" w:hAnsi="Corbel"/>
                                <w:lang w:val="en-GB"/>
                              </w:rPr>
                            </w:pPr>
                          </w:p>
                          <w:p w:rsidR="00866BD9" w:rsidRPr="005330E4" w:rsidRDefault="00866BD9" w:rsidP="005330E4">
                            <w:pPr>
                              <w:pStyle w:val="Default"/>
                              <w:rPr>
                                <w:lang w:val="en-US"/>
                              </w:rPr>
                            </w:pPr>
                          </w:p>
                          <w:p w:rsidR="00866BD9" w:rsidRPr="005330E4" w:rsidRDefault="005330E4" w:rsidP="00866BD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b/>
                                <w:lang w:val="en-US"/>
                              </w:rPr>
                            </w:pPr>
                            <w:r w:rsidRPr="005330E4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sz w:val="22"/>
                                <w:szCs w:val="22"/>
                                <w:lang w:val="en-US" w:eastAsia="nl-BE"/>
                              </w:rPr>
                              <w:t>Short B</w:t>
                            </w:r>
                            <w:r w:rsidR="00866BD9" w:rsidRPr="005330E4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sz w:val="22"/>
                                <w:szCs w:val="22"/>
                                <w:lang w:val="en-US" w:eastAsia="nl-BE"/>
                              </w:rPr>
                              <w:t xml:space="preserve">achelor </w:t>
                            </w:r>
                            <w:r w:rsidRPr="005330E4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sz w:val="22"/>
                                <w:szCs w:val="22"/>
                                <w:lang w:val="en-US" w:eastAsia="nl-BE"/>
                              </w:rPr>
                              <w:t>P</w:t>
                            </w:r>
                            <w:r w:rsidR="00866BD9" w:rsidRPr="005330E4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sz w:val="22"/>
                                <w:szCs w:val="22"/>
                                <w:lang w:val="en-US" w:eastAsia="nl-BE"/>
                              </w:rPr>
                              <w:t>roject</w:t>
                            </w:r>
                            <w:r w:rsidR="00866BD9" w:rsidRPr="005330E4">
                              <w:rPr>
                                <w:rFonts w:ascii="Corbel" w:hAnsi="Corbel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 (</w:t>
                            </w:r>
                            <w:r w:rsidR="00866BD9" w:rsidRPr="005330E4">
                              <w:rPr>
                                <w:rFonts w:ascii="Corbel" w:hAnsi="Corbel"/>
                                <w:b/>
                                <w:lang w:val="en-GB"/>
                              </w:rPr>
                              <w:t>5 ECTS)</w:t>
                            </w:r>
                          </w:p>
                          <w:p w:rsidR="00866BD9" w:rsidRDefault="00866BD9" w:rsidP="00866BD9">
                            <w:pPr>
                              <w:pStyle w:val="Default"/>
                              <w:ind w:left="284"/>
                              <w:rPr>
                                <w:rFonts w:ascii="Corbel" w:hAnsi="Corbel"/>
                                <w:lang w:val="en-GB"/>
                              </w:rPr>
                            </w:pPr>
                            <w:r w:rsidRPr="005330E4">
                              <w:rPr>
                                <w:rFonts w:ascii="Corbel" w:hAnsi="Corbel"/>
                                <w:lang w:val="en-GB"/>
                              </w:rPr>
                              <w:t>This course immerses</w:t>
                            </w:r>
                            <w:r w:rsidR="005330E4"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 you in </w:t>
                            </w:r>
                            <w:r w:rsidRPr="005330E4">
                              <w:rPr>
                                <w:rFonts w:ascii="Corbel" w:hAnsi="Corbel"/>
                                <w:lang w:val="en-GB"/>
                              </w:rPr>
                              <w:t>occupational science. You</w:t>
                            </w:r>
                            <w:r w:rsidR="005330E4"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 will develop </w:t>
                            </w:r>
                            <w:r w:rsidRPr="005330E4">
                              <w:rPr>
                                <w:rFonts w:ascii="Corbel" w:hAnsi="Corbel"/>
                                <w:lang w:val="en-GB"/>
                              </w:rPr>
                              <w:t>life-long-learning ab</w:t>
                            </w:r>
                            <w:r w:rsidR="005330E4" w:rsidRPr="005330E4">
                              <w:rPr>
                                <w:rFonts w:ascii="Corbel" w:hAnsi="Corbel"/>
                                <w:lang w:val="en-GB"/>
                              </w:rPr>
                              <w:t>ilities such as research,</w:t>
                            </w:r>
                            <w:r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 learn </w:t>
                            </w:r>
                            <w:r w:rsidR="005330E4" w:rsidRPr="005330E4">
                              <w:rPr>
                                <w:rFonts w:ascii="Corbel" w:hAnsi="Corbel"/>
                                <w:lang w:val="en-GB"/>
                              </w:rPr>
                              <w:t>to think critically from scientific articles, a</w:t>
                            </w:r>
                            <w:r w:rsidRPr="005330E4">
                              <w:rPr>
                                <w:rFonts w:ascii="Corbel" w:hAnsi="Corbel"/>
                                <w:lang w:val="en-GB"/>
                              </w:rPr>
                              <w:t>ns</w:t>
                            </w:r>
                            <w:r w:rsidR="005330E4" w:rsidRPr="005330E4">
                              <w:rPr>
                                <w:rFonts w:ascii="Corbel" w:hAnsi="Corbel"/>
                                <w:lang w:val="en-GB"/>
                              </w:rPr>
                              <w:t>wer clinical questions , write</w:t>
                            </w:r>
                            <w:r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 a short literature review about a topic of your choice and pres</w:t>
                            </w:r>
                            <w:r w:rsidR="005330E4" w:rsidRPr="005330E4">
                              <w:rPr>
                                <w:rFonts w:ascii="Corbel" w:hAnsi="Corbel"/>
                                <w:lang w:val="en-GB"/>
                              </w:rPr>
                              <w:t>ent</w:t>
                            </w:r>
                            <w:r w:rsidRPr="005330E4">
                              <w:rPr>
                                <w:rFonts w:ascii="Corbel" w:hAnsi="Corbel"/>
                                <w:lang w:val="en-GB"/>
                              </w:rPr>
                              <w:t xml:space="preserve"> your results to other students.</w:t>
                            </w:r>
                            <w:r w:rsidR="00377BA5" w:rsidRPr="00377BA5">
                              <w:rPr>
                                <w:rFonts w:ascii="Corbel" w:hAnsi="Corbel"/>
                                <w:lang w:val="en-GB"/>
                              </w:rPr>
                              <w:t xml:space="preserve"> </w:t>
                            </w:r>
                            <w:r w:rsidR="00377BA5">
                              <w:rPr>
                                <w:rFonts w:ascii="Corbel" w:hAnsi="Corbel"/>
                                <w:lang w:val="en-GB"/>
                              </w:rPr>
                              <w:t xml:space="preserve">This is a </w:t>
                            </w:r>
                            <w:r w:rsidR="00377BA5" w:rsidRPr="005330E4">
                              <w:rPr>
                                <w:rFonts w:ascii="Corbel" w:hAnsi="Corbel"/>
                                <w:b/>
                                <w:lang w:val="en-GB"/>
                              </w:rPr>
                              <w:t>literary study of 1 week</w:t>
                            </w:r>
                            <w:r w:rsidR="00377BA5" w:rsidRPr="005330E4">
                              <w:rPr>
                                <w:rFonts w:ascii="Corbel" w:hAnsi="Corbel"/>
                                <w:lang w:val="en-GB"/>
                              </w:rPr>
                              <w:t>.</w:t>
                            </w:r>
                          </w:p>
                          <w:p w:rsidR="00CF02B7" w:rsidRDefault="00CF02B7" w:rsidP="00CF02B7">
                            <w:pPr>
                              <w:pStyle w:val="Default"/>
                              <w:ind w:left="284"/>
                              <w:rPr>
                                <w:rFonts w:ascii="Corbel" w:hAnsi="Corbe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B8C08C" id="Tekstvak 1" o:spid="_x0000_s1027" type="#_x0000_t202" style="position:absolute;margin-left:-5.6pt;margin-top:1.2pt;width:313.5pt;height:6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JUhwIAABcFAAAOAAAAZHJzL2Uyb0RvYy54bWysVNuO2yAQfa/Uf0C8Z22nzia24qz20lSV&#10;thdptx9AAMcoGCiQ2NtV/70DTrLu5aGq6gcMzHCYmXOG5VXfSnTg1gmtKpxdpBhxRTUTalvhL4/r&#10;yQIj54liRGrFK/zEHb5avX617EzJp7rRknGLAES5sjMVbrw3ZZI42vCWuAttuAJjrW1LPCztNmGW&#10;dIDeymSappdJpy0zVlPuHOzeDUa8ivh1zan/VNeOeyQrDLH5ONo4bsKYrJak3FpiGkGPYZB/iKIl&#10;QsGlZ6g74gnaW/EbVCuo1U7X/oLqNtF1LSiPOUA2WfpLNg8NMTzmAsVx5lwm9/9g6cfDZ4sEA+4w&#10;UqQFih75zvkD2aEsVKczrgSnBwNuvr/RffAMmTpzr+nOIaVvG6K2/Npa3TWcMIgunkxGRwccF0A2&#10;3QfN4Bqy9zoC9bVtAyAUAwE6sPR0Zob3HlHYfFMssnwGJgq2+TydzaezEF1CytNxY51/x3WLwqTC&#10;FqiP8ORw7/zgenKJ4Wsp2FpIGRd2u7mVFh0IyGQdvyO6G7tJFZyVDscGxGEHooQ7gi3EG2l/LrJp&#10;nt5Mi8n6cjGf5Ot8Ninm6WKSZsVNcZnmRX63/h4CzPKyEYxxdS8UP0kwy/+O4mMzDOKJIkRdhYsZ&#10;VCfmNY7ejZNM4/enJFvhoSOlaCu8ODuRMjD7VjFIm5SeCDnMk5/Dj4RADU7/WJWog0D9IALfb/qj&#10;4AAsaGSj2RMIw2qgDSiG1wQmjbbfMOqgMyvsvu6J5RjJ9wrEVWR5Hlo5LnJQAizs2LIZW4iiAFVh&#10;j9EwvfVD+++NFdsGbhrkrPQ1CLIWUSovUUEmYQHdF3M6vhShvcfr6PXynq1+AAAA//8DAFBLAwQU&#10;AAYACAAAACEAYZdx/94AAAAKAQAADwAAAGRycy9kb3ducmV2LnhtbEyPy26DMBBF95X6D9ZE6qZK&#10;jFEgDcVEbaVW3ebxAQYmgILHCDuB/H2nq3Y5ukd3zs13s+3FDUffOdKgVhEIpMrVHTUaTsfP5QsI&#10;HwzVpneEGu7oYVc8PuQmq91Ee7wdQiO4hHxmNLQhDJmUvmrRGr9yAxJnZzdaE/gcG1mPZuJy28s4&#10;ilJpTUf8oTUDfrRYXQ5Xq+H8PT0n26n8CqfNfp2+m25TurvWT4v57RVEwDn8wfCrz+pQsFPprlR7&#10;0WtYKhUzqiFeg+A8VQlPKRmMVbIFWeTy/4TiBwAA//8DAFBLAQItABQABgAIAAAAIQC2gziS/gAA&#10;AOEBAAATAAAAAAAAAAAAAAAAAAAAAABbQ29udGVudF9UeXBlc10ueG1sUEsBAi0AFAAGAAgAAAAh&#10;ADj9If/WAAAAlAEAAAsAAAAAAAAAAAAAAAAALwEAAF9yZWxzLy5yZWxzUEsBAi0AFAAGAAgAAAAh&#10;AFX44lSHAgAAFwUAAA4AAAAAAAAAAAAAAAAALgIAAGRycy9lMm9Eb2MueG1sUEsBAi0AFAAGAAgA&#10;AAAhAGGXcf/eAAAACgEAAA8AAAAAAAAAAAAAAAAA4QQAAGRycy9kb3ducmV2LnhtbFBLBQYAAAAA&#10;BAAEAPMAAADsBQAAAAA=&#10;" stroked="f">
                <v:textbox>
                  <w:txbxContent>
                    <w:p w:rsidR="00866BD9" w:rsidRPr="005330E4" w:rsidRDefault="00866BD9" w:rsidP="00866BD9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284"/>
                        <w:rPr>
                          <w:lang w:val="en-US"/>
                        </w:rPr>
                      </w:pPr>
                      <w:r w:rsidRPr="005330E4">
                        <w:rPr>
                          <w:rFonts w:ascii="Corbel" w:eastAsia="Times New Roman" w:hAnsi="Corbel" w:cs="Times New Roman"/>
                          <w:b/>
                          <w:bCs/>
                          <w:sz w:val="22"/>
                          <w:szCs w:val="22"/>
                          <w:lang w:val="en-US" w:eastAsia="nl-BE"/>
                        </w:rPr>
                        <w:t xml:space="preserve">Traineeship </w:t>
                      </w:r>
                      <w:r w:rsidRPr="005330E4">
                        <w:rPr>
                          <w:rFonts w:ascii="Corbel" w:hAnsi="Corbel"/>
                          <w:b/>
                          <w:sz w:val="22"/>
                          <w:szCs w:val="22"/>
                          <w:lang w:val="en-GB"/>
                        </w:rPr>
                        <w:t>(15 ECTS</w:t>
                      </w:r>
                      <w:r w:rsidRPr="005330E4">
                        <w:rPr>
                          <w:rFonts w:ascii="Corbel" w:hAnsi="Corbel"/>
                          <w:b/>
                          <w:lang w:val="en-GB"/>
                        </w:rPr>
                        <w:t>)</w:t>
                      </w:r>
                    </w:p>
                    <w:p w:rsidR="00866BD9" w:rsidRPr="005330E4" w:rsidRDefault="005330E4" w:rsidP="00DF6BD9">
                      <w:pPr>
                        <w:pStyle w:val="Default"/>
                        <w:ind w:left="284"/>
                        <w:rPr>
                          <w:rFonts w:ascii="Corbel" w:hAnsi="Corbel"/>
                          <w:lang w:val="en-GB"/>
                        </w:rPr>
                      </w:pPr>
                      <w:r>
                        <w:rPr>
                          <w:rFonts w:ascii="Corbel" w:hAnsi="Corbel"/>
                          <w:lang w:val="en-US"/>
                        </w:rPr>
                        <w:t>Y</w:t>
                      </w:r>
                      <w:r w:rsidR="00866BD9" w:rsidRPr="005330E4">
                        <w:rPr>
                          <w:rFonts w:ascii="Corbel" w:hAnsi="Corbel"/>
                          <w:lang w:val="en-GB"/>
                        </w:rPr>
                        <w:t xml:space="preserve">our </w:t>
                      </w:r>
                      <w:r w:rsidR="00DF6BD9">
                        <w:rPr>
                          <w:rFonts w:ascii="Corbel" w:hAnsi="Corbel"/>
                          <w:lang w:val="en-GB"/>
                        </w:rPr>
                        <w:t>professional</w:t>
                      </w:r>
                      <w:r w:rsidR="00866BD9" w:rsidRPr="005330E4">
                        <w:rPr>
                          <w:rFonts w:ascii="Corbel" w:hAnsi="Corbel"/>
                          <w:lang w:val="en-GB"/>
                        </w:rPr>
                        <w:t xml:space="preserve"> skills will be trained in a ‘safe’ environment in two different clinical departments related to physical rehabilitation, neurology or psychiatry, elderly care or the treatment of patients with non-congenital brain injuries. You will actively participate, observe and prepare occupational therapy sessions with patients in different settings, guided and supervised by </w:t>
                      </w:r>
                      <w:r w:rsidRPr="005330E4">
                        <w:rPr>
                          <w:rFonts w:ascii="Corbel" w:hAnsi="Corbel"/>
                          <w:lang w:val="en-GB"/>
                        </w:rPr>
                        <w:t>a traineeship mentor</w:t>
                      </w:r>
                      <w:r w:rsidR="00866BD9" w:rsidRPr="005330E4">
                        <w:rPr>
                          <w:rFonts w:ascii="Corbel" w:hAnsi="Corbel"/>
                          <w:lang w:val="en-GB"/>
                        </w:rPr>
                        <w:t>.</w:t>
                      </w:r>
                    </w:p>
                    <w:p w:rsidR="00866BD9" w:rsidRPr="005330E4" w:rsidRDefault="00DF6BD9" w:rsidP="00866BD9">
                      <w:pPr>
                        <w:pStyle w:val="Default"/>
                        <w:ind w:left="284"/>
                        <w:rPr>
                          <w:rFonts w:ascii="Corbel" w:hAnsi="Corbel"/>
                          <w:lang w:val="en-GB"/>
                        </w:rPr>
                      </w:pPr>
                      <w:r>
                        <w:rPr>
                          <w:rFonts w:ascii="Corbel" w:hAnsi="Corbel"/>
                          <w:lang w:val="en-GB"/>
                        </w:rPr>
                        <w:t>You will</w:t>
                      </w:r>
                      <w:r w:rsidR="00866BD9" w:rsidRPr="005330E4">
                        <w:rPr>
                          <w:rFonts w:ascii="Corbel" w:hAnsi="Corbel"/>
                          <w:lang w:val="en-GB"/>
                        </w:rPr>
                        <w:t xml:space="preserve"> learn </w:t>
                      </w:r>
                      <w:r w:rsidR="00367F12" w:rsidRPr="005330E4">
                        <w:rPr>
                          <w:rFonts w:ascii="Corbel" w:hAnsi="Corbel"/>
                          <w:lang w:val="en-GB"/>
                        </w:rPr>
                        <w:t xml:space="preserve">about </w:t>
                      </w:r>
                      <w:r w:rsidR="00866BD9" w:rsidRPr="005330E4">
                        <w:rPr>
                          <w:rFonts w:ascii="Corbel" w:hAnsi="Corbel"/>
                          <w:lang w:val="en-GB"/>
                        </w:rPr>
                        <w:t xml:space="preserve">methodological abilities, writing </w:t>
                      </w:r>
                      <w:r>
                        <w:rPr>
                          <w:rFonts w:ascii="Corbel" w:hAnsi="Corbel"/>
                          <w:lang w:val="en-GB"/>
                        </w:rPr>
                        <w:t xml:space="preserve">about </w:t>
                      </w:r>
                      <w:r w:rsidR="00866BD9" w:rsidRPr="005330E4">
                        <w:rPr>
                          <w:rFonts w:ascii="Corbel" w:hAnsi="Corbel"/>
                          <w:lang w:val="en-GB"/>
                        </w:rPr>
                        <w:t>and i</w:t>
                      </w:r>
                      <w:r>
                        <w:rPr>
                          <w:rFonts w:ascii="Corbel" w:hAnsi="Corbel"/>
                          <w:lang w:val="en-GB"/>
                        </w:rPr>
                        <w:t xml:space="preserve">nvestigating </w:t>
                      </w:r>
                      <w:r w:rsidR="00866BD9" w:rsidRPr="005330E4">
                        <w:rPr>
                          <w:rFonts w:ascii="Corbel" w:hAnsi="Corbel"/>
                          <w:lang w:val="en-GB"/>
                        </w:rPr>
                        <w:t>your clients, their pathology and occupational problems</w:t>
                      </w:r>
                      <w:r w:rsidR="00367F12" w:rsidRPr="005330E4">
                        <w:rPr>
                          <w:rFonts w:ascii="Corbel" w:hAnsi="Corbel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Corbel" w:hAnsi="Corbel"/>
                          <w:lang w:val="en-GB"/>
                        </w:rPr>
                        <w:t xml:space="preserve">all </w:t>
                      </w:r>
                      <w:r w:rsidR="00367F12" w:rsidRPr="005330E4">
                        <w:rPr>
                          <w:rFonts w:ascii="Corbel" w:hAnsi="Corbel"/>
                          <w:lang w:val="en-GB"/>
                        </w:rPr>
                        <w:t>using an evidence based framework.</w:t>
                      </w:r>
                      <w:r w:rsidR="00367F12" w:rsidRPr="005330E4">
                        <w:rPr>
                          <w:rFonts w:ascii="Corbel" w:hAnsi="Corbel"/>
                          <w:lang w:val="en-GB"/>
                        </w:rPr>
                        <w:br/>
                      </w:r>
                    </w:p>
                    <w:p w:rsidR="00866BD9" w:rsidRPr="005330E4" w:rsidRDefault="00367F12" w:rsidP="00866BD9">
                      <w:pPr>
                        <w:pStyle w:val="Default"/>
                        <w:ind w:left="284"/>
                        <w:rPr>
                          <w:rFonts w:ascii="Corbel" w:hAnsi="Corbel"/>
                          <w:lang w:val="en-GB"/>
                        </w:rPr>
                      </w:pPr>
                      <w:r w:rsidRPr="005330E4">
                        <w:rPr>
                          <w:rFonts w:ascii="Corbel" w:hAnsi="Corbel"/>
                          <w:lang w:val="en-GB"/>
                        </w:rPr>
                        <w:t xml:space="preserve">As a first option you can opt for a </w:t>
                      </w:r>
                      <w:r w:rsidRPr="005330E4">
                        <w:rPr>
                          <w:rFonts w:ascii="Corbel" w:hAnsi="Corbel"/>
                          <w:b/>
                          <w:lang w:val="en-GB"/>
                        </w:rPr>
                        <w:t>6 week+5 week</w:t>
                      </w:r>
                      <w:r w:rsidRPr="005330E4">
                        <w:rPr>
                          <w:rFonts w:ascii="Corbel" w:hAnsi="Corbel"/>
                          <w:lang w:val="en-GB"/>
                        </w:rPr>
                        <w:t xml:space="preserve"> traineeship at two different Belgian institutions. </w:t>
                      </w:r>
                    </w:p>
                    <w:p w:rsidR="005330E4" w:rsidRPr="005330E4" w:rsidRDefault="005330E4" w:rsidP="00866BD9">
                      <w:pPr>
                        <w:pStyle w:val="Default"/>
                        <w:ind w:left="284"/>
                        <w:rPr>
                          <w:rFonts w:ascii="Corbel" w:hAnsi="Corbel"/>
                          <w:lang w:val="en-GB"/>
                        </w:rPr>
                      </w:pPr>
                    </w:p>
                    <w:p w:rsidR="005330E4" w:rsidRPr="005330E4" w:rsidRDefault="00367F12" w:rsidP="005330E4">
                      <w:pPr>
                        <w:pStyle w:val="Default"/>
                        <w:ind w:left="284"/>
                        <w:rPr>
                          <w:rFonts w:ascii="Corbel" w:hAnsi="Corbel"/>
                          <w:lang w:val="en-GB"/>
                        </w:rPr>
                      </w:pPr>
                      <w:r w:rsidRPr="005330E4">
                        <w:rPr>
                          <w:rFonts w:ascii="Corbel" w:hAnsi="Corbel"/>
                          <w:lang w:val="en-GB"/>
                        </w:rPr>
                        <w:t xml:space="preserve">The second option comprises a </w:t>
                      </w:r>
                      <w:r w:rsidRPr="005330E4">
                        <w:rPr>
                          <w:rFonts w:ascii="Corbel" w:hAnsi="Corbel"/>
                          <w:b/>
                          <w:lang w:val="en-GB"/>
                        </w:rPr>
                        <w:t>6 week+3.5 week</w:t>
                      </w:r>
                      <w:r w:rsidRPr="005330E4">
                        <w:rPr>
                          <w:rFonts w:ascii="Corbel" w:hAnsi="Corbel"/>
                          <w:lang w:val="en-GB"/>
                        </w:rPr>
                        <w:t xml:space="preserve"> traineeship, first at a Belgian</w:t>
                      </w:r>
                      <w:r w:rsidR="005330E4" w:rsidRPr="005330E4">
                        <w:rPr>
                          <w:rFonts w:ascii="Corbel" w:hAnsi="Corbel"/>
                          <w:lang w:val="en-GB"/>
                        </w:rPr>
                        <w:t xml:space="preserve"> institution and then at an </w:t>
                      </w:r>
                      <w:r w:rsidR="00866BD9" w:rsidRPr="005330E4">
                        <w:rPr>
                          <w:rFonts w:ascii="Corbel" w:hAnsi="Corbel"/>
                          <w:lang w:val="en-GB"/>
                        </w:rPr>
                        <w:t xml:space="preserve">orphanage in </w:t>
                      </w:r>
                      <w:proofErr w:type="spellStart"/>
                      <w:r w:rsidR="00866BD9" w:rsidRPr="005330E4">
                        <w:rPr>
                          <w:rFonts w:ascii="Corbel" w:hAnsi="Corbel"/>
                          <w:lang w:val="en-GB"/>
                        </w:rPr>
                        <w:t>Jaszkotle</w:t>
                      </w:r>
                      <w:proofErr w:type="spellEnd"/>
                      <w:r w:rsidR="00866BD9" w:rsidRPr="005330E4">
                        <w:rPr>
                          <w:rFonts w:ascii="Corbel" w:hAnsi="Corbel"/>
                          <w:lang w:val="en-GB"/>
                        </w:rPr>
                        <w:t xml:space="preserve"> (Poland)</w:t>
                      </w:r>
                      <w:r w:rsidR="005330E4" w:rsidRPr="005330E4">
                        <w:rPr>
                          <w:rFonts w:ascii="Corbel" w:hAnsi="Corbel"/>
                          <w:lang w:val="en-GB"/>
                        </w:rPr>
                        <w:t xml:space="preserve">, where you will work with very young children and multiple pathologies. Additional costs apply to participate in this project (supported by TAPAS </w:t>
                      </w:r>
                      <w:hyperlink r:id="rId7" w:history="1">
                        <w:r w:rsidR="005330E4" w:rsidRPr="005330E4">
                          <w:rPr>
                            <w:rStyle w:val="Hyperlink"/>
                            <w:rFonts w:ascii="Corbel" w:hAnsi="Corbel"/>
                            <w:lang w:val="en-GB"/>
                          </w:rPr>
                          <w:t>http://www.therapy-tapas.org</w:t>
                        </w:r>
                      </w:hyperlink>
                      <w:r w:rsidR="005330E4" w:rsidRPr="005330E4">
                        <w:rPr>
                          <w:rFonts w:ascii="Corbel" w:hAnsi="Corbel"/>
                          <w:lang w:val="en-GB"/>
                        </w:rPr>
                        <w:t xml:space="preserve">) </w:t>
                      </w:r>
                    </w:p>
                    <w:p w:rsidR="00866BD9" w:rsidRPr="005330E4" w:rsidRDefault="00866BD9" w:rsidP="005330E4">
                      <w:pPr>
                        <w:pStyle w:val="Default"/>
                        <w:ind w:left="284"/>
                        <w:rPr>
                          <w:rFonts w:ascii="Corbel" w:hAnsi="Corbel"/>
                          <w:lang w:val="en-GB"/>
                        </w:rPr>
                      </w:pPr>
                    </w:p>
                    <w:p w:rsidR="00866BD9" w:rsidRPr="005330E4" w:rsidRDefault="00866BD9" w:rsidP="005330E4">
                      <w:pPr>
                        <w:pStyle w:val="Default"/>
                        <w:rPr>
                          <w:lang w:val="en-US"/>
                        </w:rPr>
                      </w:pPr>
                    </w:p>
                    <w:p w:rsidR="00866BD9" w:rsidRPr="005330E4" w:rsidRDefault="005330E4" w:rsidP="00866BD9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284"/>
                        <w:rPr>
                          <w:b/>
                          <w:lang w:val="en-US"/>
                        </w:rPr>
                      </w:pPr>
                      <w:r w:rsidRPr="005330E4">
                        <w:rPr>
                          <w:rFonts w:ascii="Corbel" w:eastAsia="Times New Roman" w:hAnsi="Corbel" w:cs="Times New Roman"/>
                          <w:b/>
                          <w:bCs/>
                          <w:sz w:val="22"/>
                          <w:szCs w:val="22"/>
                          <w:lang w:val="en-US" w:eastAsia="nl-BE"/>
                        </w:rPr>
                        <w:t>Short B</w:t>
                      </w:r>
                      <w:r w:rsidR="00866BD9" w:rsidRPr="005330E4">
                        <w:rPr>
                          <w:rFonts w:ascii="Corbel" w:eastAsia="Times New Roman" w:hAnsi="Corbel" w:cs="Times New Roman"/>
                          <w:b/>
                          <w:bCs/>
                          <w:sz w:val="22"/>
                          <w:szCs w:val="22"/>
                          <w:lang w:val="en-US" w:eastAsia="nl-BE"/>
                        </w:rPr>
                        <w:t xml:space="preserve">achelor </w:t>
                      </w:r>
                      <w:r w:rsidRPr="005330E4">
                        <w:rPr>
                          <w:rFonts w:ascii="Corbel" w:eastAsia="Times New Roman" w:hAnsi="Corbel" w:cs="Times New Roman"/>
                          <w:b/>
                          <w:bCs/>
                          <w:sz w:val="22"/>
                          <w:szCs w:val="22"/>
                          <w:lang w:val="en-US" w:eastAsia="nl-BE"/>
                        </w:rPr>
                        <w:t>P</w:t>
                      </w:r>
                      <w:r w:rsidR="00866BD9" w:rsidRPr="005330E4">
                        <w:rPr>
                          <w:rFonts w:ascii="Corbel" w:eastAsia="Times New Roman" w:hAnsi="Corbel" w:cs="Times New Roman"/>
                          <w:b/>
                          <w:bCs/>
                          <w:sz w:val="22"/>
                          <w:szCs w:val="22"/>
                          <w:lang w:val="en-US" w:eastAsia="nl-BE"/>
                        </w:rPr>
                        <w:t>roject</w:t>
                      </w:r>
                      <w:r w:rsidR="00866BD9" w:rsidRPr="005330E4">
                        <w:rPr>
                          <w:rFonts w:ascii="Corbel" w:hAnsi="Corbel"/>
                          <w:b/>
                          <w:sz w:val="22"/>
                          <w:szCs w:val="22"/>
                          <w:lang w:val="en-GB"/>
                        </w:rPr>
                        <w:t xml:space="preserve">  (</w:t>
                      </w:r>
                      <w:r w:rsidR="00866BD9" w:rsidRPr="005330E4">
                        <w:rPr>
                          <w:rFonts w:ascii="Corbel" w:hAnsi="Corbel"/>
                          <w:b/>
                          <w:lang w:val="en-GB"/>
                        </w:rPr>
                        <w:t>5 ECTS)</w:t>
                      </w:r>
                    </w:p>
                    <w:p w:rsidR="00866BD9" w:rsidRDefault="00866BD9" w:rsidP="00866BD9">
                      <w:pPr>
                        <w:pStyle w:val="Default"/>
                        <w:ind w:left="284"/>
                        <w:rPr>
                          <w:rFonts w:ascii="Corbel" w:hAnsi="Corbel"/>
                          <w:lang w:val="en-GB"/>
                        </w:rPr>
                      </w:pPr>
                      <w:r w:rsidRPr="005330E4">
                        <w:rPr>
                          <w:rFonts w:ascii="Corbel" w:hAnsi="Corbel"/>
                          <w:lang w:val="en-GB"/>
                        </w:rPr>
                        <w:t>This course immerses</w:t>
                      </w:r>
                      <w:r w:rsidR="005330E4" w:rsidRPr="005330E4">
                        <w:rPr>
                          <w:rFonts w:ascii="Corbel" w:hAnsi="Corbel"/>
                          <w:lang w:val="en-GB"/>
                        </w:rPr>
                        <w:t xml:space="preserve"> you in </w:t>
                      </w:r>
                      <w:r w:rsidRPr="005330E4">
                        <w:rPr>
                          <w:rFonts w:ascii="Corbel" w:hAnsi="Corbel"/>
                          <w:lang w:val="en-GB"/>
                        </w:rPr>
                        <w:t>occupational science. You</w:t>
                      </w:r>
                      <w:r w:rsidR="005330E4" w:rsidRPr="005330E4">
                        <w:rPr>
                          <w:rFonts w:ascii="Corbel" w:hAnsi="Corbel"/>
                          <w:lang w:val="en-GB"/>
                        </w:rPr>
                        <w:t xml:space="preserve"> will develop </w:t>
                      </w:r>
                      <w:r w:rsidRPr="005330E4">
                        <w:rPr>
                          <w:rFonts w:ascii="Corbel" w:hAnsi="Corbel"/>
                          <w:lang w:val="en-GB"/>
                        </w:rPr>
                        <w:t>life-long-learning ab</w:t>
                      </w:r>
                      <w:r w:rsidR="005330E4" w:rsidRPr="005330E4">
                        <w:rPr>
                          <w:rFonts w:ascii="Corbel" w:hAnsi="Corbel"/>
                          <w:lang w:val="en-GB"/>
                        </w:rPr>
                        <w:t>ilities such as research,</w:t>
                      </w:r>
                      <w:r w:rsidRPr="005330E4">
                        <w:rPr>
                          <w:rFonts w:ascii="Corbel" w:hAnsi="Corbel"/>
                          <w:lang w:val="en-GB"/>
                        </w:rPr>
                        <w:t xml:space="preserve"> learn </w:t>
                      </w:r>
                      <w:r w:rsidR="005330E4" w:rsidRPr="005330E4">
                        <w:rPr>
                          <w:rFonts w:ascii="Corbel" w:hAnsi="Corbel"/>
                          <w:lang w:val="en-GB"/>
                        </w:rPr>
                        <w:t>to think critically from scientific articles, a</w:t>
                      </w:r>
                      <w:r w:rsidRPr="005330E4">
                        <w:rPr>
                          <w:rFonts w:ascii="Corbel" w:hAnsi="Corbel"/>
                          <w:lang w:val="en-GB"/>
                        </w:rPr>
                        <w:t>ns</w:t>
                      </w:r>
                      <w:r w:rsidR="005330E4" w:rsidRPr="005330E4">
                        <w:rPr>
                          <w:rFonts w:ascii="Corbel" w:hAnsi="Corbel"/>
                          <w:lang w:val="en-GB"/>
                        </w:rPr>
                        <w:t>wer clinical questions , write</w:t>
                      </w:r>
                      <w:r w:rsidRPr="005330E4">
                        <w:rPr>
                          <w:rFonts w:ascii="Corbel" w:hAnsi="Corbel"/>
                          <w:lang w:val="en-GB"/>
                        </w:rPr>
                        <w:t xml:space="preserve"> a short literature review about a topic of your choice and pres</w:t>
                      </w:r>
                      <w:r w:rsidR="005330E4" w:rsidRPr="005330E4">
                        <w:rPr>
                          <w:rFonts w:ascii="Corbel" w:hAnsi="Corbel"/>
                          <w:lang w:val="en-GB"/>
                        </w:rPr>
                        <w:t>ent</w:t>
                      </w:r>
                      <w:r w:rsidRPr="005330E4">
                        <w:rPr>
                          <w:rFonts w:ascii="Corbel" w:hAnsi="Corbel"/>
                          <w:lang w:val="en-GB"/>
                        </w:rPr>
                        <w:t xml:space="preserve"> your results to other students.</w:t>
                      </w:r>
                      <w:r w:rsidR="00377BA5" w:rsidRPr="00377BA5">
                        <w:rPr>
                          <w:rFonts w:ascii="Corbel" w:hAnsi="Corbel"/>
                          <w:lang w:val="en-GB"/>
                        </w:rPr>
                        <w:t xml:space="preserve"> </w:t>
                      </w:r>
                      <w:r w:rsidR="00377BA5">
                        <w:rPr>
                          <w:rFonts w:ascii="Corbel" w:hAnsi="Corbel"/>
                          <w:lang w:val="en-GB"/>
                        </w:rPr>
                        <w:t xml:space="preserve">This is a </w:t>
                      </w:r>
                      <w:bookmarkStart w:id="1" w:name="_GoBack"/>
                      <w:bookmarkEnd w:id="1"/>
                      <w:r w:rsidR="00377BA5" w:rsidRPr="005330E4">
                        <w:rPr>
                          <w:rFonts w:ascii="Corbel" w:hAnsi="Corbel"/>
                          <w:b/>
                          <w:lang w:val="en-GB"/>
                        </w:rPr>
                        <w:t>literary study of 1 week</w:t>
                      </w:r>
                      <w:r w:rsidR="00377BA5" w:rsidRPr="005330E4">
                        <w:rPr>
                          <w:rFonts w:ascii="Corbel" w:hAnsi="Corbel"/>
                          <w:lang w:val="en-GB"/>
                        </w:rPr>
                        <w:t>.</w:t>
                      </w:r>
                    </w:p>
                    <w:p w:rsidR="00CF02B7" w:rsidRDefault="00CF02B7" w:rsidP="00CF02B7">
                      <w:pPr>
                        <w:pStyle w:val="Default"/>
                        <w:ind w:left="284"/>
                        <w:rPr>
                          <w:rFonts w:ascii="Corbel" w:hAnsi="Corbel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F32B5" w:rsidRPr="00DD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">
    <w:altName w:val="Avenir N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C67"/>
    <w:multiLevelType w:val="hybridMultilevel"/>
    <w:tmpl w:val="37E474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63E05"/>
    <w:multiLevelType w:val="hybridMultilevel"/>
    <w:tmpl w:val="E520A2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28"/>
    <w:rsid w:val="0004393C"/>
    <w:rsid w:val="000A4F00"/>
    <w:rsid w:val="000C7C76"/>
    <w:rsid w:val="00117BFC"/>
    <w:rsid w:val="001358CB"/>
    <w:rsid w:val="001572D2"/>
    <w:rsid w:val="00164F59"/>
    <w:rsid w:val="0016505C"/>
    <w:rsid w:val="0019413F"/>
    <w:rsid w:val="001A5468"/>
    <w:rsid w:val="001E68B7"/>
    <w:rsid w:val="003051FA"/>
    <w:rsid w:val="00340379"/>
    <w:rsid w:val="00362954"/>
    <w:rsid w:val="00367F12"/>
    <w:rsid w:val="00377BA5"/>
    <w:rsid w:val="003B4DCA"/>
    <w:rsid w:val="00462728"/>
    <w:rsid w:val="005330E4"/>
    <w:rsid w:val="00585262"/>
    <w:rsid w:val="00646C7D"/>
    <w:rsid w:val="0069037D"/>
    <w:rsid w:val="00737AB1"/>
    <w:rsid w:val="007C5E0F"/>
    <w:rsid w:val="007D4DF7"/>
    <w:rsid w:val="00821A07"/>
    <w:rsid w:val="00866BD9"/>
    <w:rsid w:val="0087305F"/>
    <w:rsid w:val="008A397E"/>
    <w:rsid w:val="008E6D02"/>
    <w:rsid w:val="008F2DD1"/>
    <w:rsid w:val="009F4BB2"/>
    <w:rsid w:val="00A33943"/>
    <w:rsid w:val="00AB3477"/>
    <w:rsid w:val="00AF32B5"/>
    <w:rsid w:val="00B85660"/>
    <w:rsid w:val="00B91991"/>
    <w:rsid w:val="00C45E73"/>
    <w:rsid w:val="00C9097E"/>
    <w:rsid w:val="00CC3C59"/>
    <w:rsid w:val="00CF02B7"/>
    <w:rsid w:val="00D92766"/>
    <w:rsid w:val="00DD4AB1"/>
    <w:rsid w:val="00DF6BD9"/>
    <w:rsid w:val="00E6371B"/>
    <w:rsid w:val="00E645C5"/>
    <w:rsid w:val="00EC197C"/>
    <w:rsid w:val="00EF014B"/>
    <w:rsid w:val="00F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32B5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32B5"/>
    <w:pPr>
      <w:ind w:left="720"/>
      <w:contextualSpacing/>
    </w:pPr>
  </w:style>
  <w:style w:type="paragraph" w:customStyle="1" w:styleId="Default">
    <w:name w:val="Default"/>
    <w:rsid w:val="001E68B7"/>
    <w:pPr>
      <w:autoSpaceDE w:val="0"/>
      <w:autoSpaceDN w:val="0"/>
      <w:adjustRightInd w:val="0"/>
      <w:spacing w:after="0" w:line="240" w:lineRule="auto"/>
    </w:pPr>
    <w:rPr>
      <w:rFonts w:ascii="Avenir Next" w:hAnsi="Avenir Next" w:cs="Avenir Next"/>
      <w:color w:val="000000"/>
      <w:sz w:val="24"/>
      <w:szCs w:val="24"/>
    </w:rPr>
  </w:style>
  <w:style w:type="character" w:customStyle="1" w:styleId="A0">
    <w:name w:val="A0"/>
    <w:uiPriority w:val="99"/>
    <w:rsid w:val="001E68B7"/>
    <w:rPr>
      <w:rFonts w:cs="Avenir Next"/>
      <w:color w:val="000000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66BD9"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330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32B5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32B5"/>
    <w:pPr>
      <w:ind w:left="720"/>
      <w:contextualSpacing/>
    </w:pPr>
  </w:style>
  <w:style w:type="paragraph" w:customStyle="1" w:styleId="Default">
    <w:name w:val="Default"/>
    <w:rsid w:val="001E68B7"/>
    <w:pPr>
      <w:autoSpaceDE w:val="0"/>
      <w:autoSpaceDN w:val="0"/>
      <w:adjustRightInd w:val="0"/>
      <w:spacing w:after="0" w:line="240" w:lineRule="auto"/>
    </w:pPr>
    <w:rPr>
      <w:rFonts w:ascii="Avenir Next" w:hAnsi="Avenir Next" w:cs="Avenir Next"/>
      <w:color w:val="000000"/>
      <w:sz w:val="24"/>
      <w:szCs w:val="24"/>
    </w:rPr>
  </w:style>
  <w:style w:type="character" w:customStyle="1" w:styleId="A0">
    <w:name w:val="A0"/>
    <w:uiPriority w:val="99"/>
    <w:rsid w:val="001E68B7"/>
    <w:rPr>
      <w:rFonts w:cs="Avenir Next"/>
      <w:color w:val="000000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66BD9"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33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herapy-tap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rapy-tapa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Odisee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Van Ginderdeuren</dc:creator>
  <cp:lastModifiedBy>Home</cp:lastModifiedBy>
  <cp:revision>2</cp:revision>
  <dcterms:created xsi:type="dcterms:W3CDTF">2017-03-31T15:04:00Z</dcterms:created>
  <dcterms:modified xsi:type="dcterms:W3CDTF">2017-03-31T15:04:00Z</dcterms:modified>
</cp:coreProperties>
</file>