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C5D76" w14:textId="37D24606" w:rsidR="005756BD" w:rsidRDefault="005756BD" w:rsidP="005756BD">
      <w:pPr>
        <w:rPr>
          <w:b/>
          <w:lang w:val="es-ES"/>
        </w:rPr>
      </w:pPr>
      <w:r w:rsidRPr="005756BD">
        <w:rPr>
          <w:b/>
          <w:lang w:val="es-ES"/>
        </w:rPr>
        <w:t>Los verbos de Agencia ELE A1</w:t>
      </w:r>
    </w:p>
    <w:p w14:paraId="18D52E8C" w14:textId="2C84D546" w:rsidR="007638A4" w:rsidRPr="00680D64" w:rsidRDefault="007638A4" w:rsidP="007638A4">
      <w:pPr>
        <w:pStyle w:val="Lijstalinea"/>
        <w:numPr>
          <w:ilvl w:val="0"/>
          <w:numId w:val="2"/>
        </w:numPr>
        <w:rPr>
          <w:lang w:val="es-ES"/>
        </w:rPr>
      </w:pPr>
      <w:r w:rsidRPr="00680D64">
        <w:rPr>
          <w:lang w:val="es-ES"/>
        </w:rPr>
        <w:t>Hacer grupos de dos, tres o cuatro</w:t>
      </w:r>
    </w:p>
    <w:p w14:paraId="7EF699EB" w14:textId="287F5247" w:rsidR="007638A4" w:rsidRPr="00680D64" w:rsidRDefault="007638A4" w:rsidP="007638A4">
      <w:pPr>
        <w:pStyle w:val="Lijstalinea"/>
        <w:numPr>
          <w:ilvl w:val="0"/>
          <w:numId w:val="2"/>
        </w:numPr>
        <w:rPr>
          <w:lang w:val="es-ES"/>
        </w:rPr>
      </w:pPr>
      <w:r w:rsidRPr="00680D64">
        <w:rPr>
          <w:lang w:val="es-ES"/>
        </w:rPr>
        <w:t>Un teléfono inteligente por grupo, o dos</w:t>
      </w:r>
    </w:p>
    <w:p w14:paraId="37842398" w14:textId="507B271A" w:rsidR="007638A4" w:rsidRPr="00680D64" w:rsidRDefault="00680D64" w:rsidP="007638A4">
      <w:pPr>
        <w:pStyle w:val="Lijstalinea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 xml:space="preserve">Descargar un generador de números aleatorios </w:t>
      </w:r>
      <w:r w:rsidR="00CC1803">
        <w:rPr>
          <w:lang w:val="es-ES"/>
        </w:rPr>
        <w:t>(</w:t>
      </w:r>
      <w:r w:rsidR="00CC1803" w:rsidRPr="00CC1803">
        <w:rPr>
          <w:i/>
          <w:lang w:val="es-ES"/>
        </w:rPr>
        <w:t>random numb</w:t>
      </w:r>
      <w:bookmarkStart w:id="0" w:name="_GoBack"/>
      <w:bookmarkEnd w:id="0"/>
      <w:r w:rsidR="00CC1803" w:rsidRPr="00CC1803">
        <w:rPr>
          <w:i/>
          <w:lang w:val="es-ES"/>
        </w:rPr>
        <w:t>er generator</w:t>
      </w:r>
      <w:r w:rsidR="00CC1803">
        <w:rPr>
          <w:lang w:val="es-ES"/>
        </w:rPr>
        <w:t xml:space="preserve">) </w:t>
      </w:r>
      <w:r>
        <w:rPr>
          <w:lang w:val="es-ES"/>
        </w:rPr>
        <w:t>en los teléfonos inteligentes. MIN 1 MAX el número de entradas de esta lista</w:t>
      </w:r>
    </w:p>
    <w:p w14:paraId="1849925E" w14:textId="1D1175DF" w:rsidR="00680D64" w:rsidRPr="007638A4" w:rsidRDefault="00680D64" w:rsidP="007638A4">
      <w:pPr>
        <w:pStyle w:val="Lijstalinea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>Por verbo: hacer una frase en presente y otra en pasado.</w:t>
      </w:r>
    </w:p>
    <w:p w14:paraId="77825C71" w14:textId="77777777" w:rsidR="007638A4" w:rsidRPr="005756BD" w:rsidRDefault="007638A4" w:rsidP="005756BD">
      <w:pPr>
        <w:rPr>
          <w:b/>
          <w:lang w:val="es-ES"/>
        </w:rPr>
      </w:pPr>
    </w:p>
    <w:p w14:paraId="311977D9" w14:textId="77777777" w:rsid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  <w:sectPr w:rsidR="005756B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280E1A" w14:textId="48098AAA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leer</w:t>
      </w:r>
    </w:p>
    <w:p w14:paraId="74B1CA6B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observar</w:t>
      </w:r>
    </w:p>
    <w:p w14:paraId="63AF55F1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escuchar</w:t>
      </w:r>
    </w:p>
    <w:p w14:paraId="5880EE1E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preguntar</w:t>
      </w:r>
    </w:p>
    <w:p w14:paraId="653BE07E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hablar</w:t>
      </w:r>
    </w:p>
    <w:p w14:paraId="45203BAF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mirar</w:t>
      </w:r>
    </w:p>
    <w:p w14:paraId="009E705C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pensar (ie)</w:t>
      </w:r>
    </w:p>
    <w:p w14:paraId="59492D59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completar</w:t>
      </w:r>
    </w:p>
    <w:p w14:paraId="675D8473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marcar</w:t>
      </w:r>
    </w:p>
    <w:p w14:paraId="09AF2245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escribir</w:t>
      </w:r>
    </w:p>
    <w:p w14:paraId="1EC27986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profesor, el</w:t>
      </w:r>
    </w:p>
    <w:p w14:paraId="25BCD5F5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deletrear</w:t>
      </w:r>
    </w:p>
    <w:p w14:paraId="5868EE65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abrir</w:t>
      </w:r>
    </w:p>
    <w:p w14:paraId="4C8E8317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tener (g, ie)</w:t>
      </w:r>
    </w:p>
    <w:p w14:paraId="1247E080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tocar</w:t>
      </w:r>
    </w:p>
    <w:p w14:paraId="6A7C4B7D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trabajar</w:t>
      </w:r>
    </w:p>
    <w:p w14:paraId="3D68F511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estudiar</w:t>
      </w:r>
    </w:p>
    <w:p w14:paraId="7E8E7446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dedicarse a</w:t>
      </w:r>
    </w:p>
    <w:p w14:paraId="3A0F9F3C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diseñar</w:t>
      </w:r>
    </w:p>
    <w:p w14:paraId="045C99BE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venir (g, ie)</w:t>
      </w:r>
    </w:p>
    <w:p w14:paraId="6F82B270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andar</w:t>
      </w:r>
    </w:p>
    <w:p w14:paraId="0404572C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bailar</w:t>
      </w:r>
    </w:p>
    <w:p w14:paraId="3590D66D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cenar</w:t>
      </w:r>
    </w:p>
    <w:p w14:paraId="107EEA38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correr</w:t>
      </w:r>
    </w:p>
    <w:p w14:paraId="6FEC18EB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encantar</w:t>
      </w:r>
    </w:p>
    <w:p w14:paraId="4F84E083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esquiar</w:t>
      </w:r>
    </w:p>
    <w:p w14:paraId="37A5E638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ir de compras</w:t>
      </w:r>
    </w:p>
    <w:p w14:paraId="727DCA02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jugar (ue)</w:t>
      </w:r>
    </w:p>
    <w:p w14:paraId="5EBB9C7F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limpiar</w:t>
      </w:r>
    </w:p>
    <w:p w14:paraId="5E6F9205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tomar una copa</w:t>
      </w:r>
    </w:p>
    <w:p w14:paraId="7941BA81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hacer la compra</w:t>
      </w:r>
    </w:p>
    <w:p w14:paraId="699CEE42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nadar</w:t>
      </w:r>
    </w:p>
    <w:p w14:paraId="446D3C82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navegar</w:t>
      </w:r>
    </w:p>
    <w:p w14:paraId="2DB71B99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pescar</w:t>
      </w:r>
    </w:p>
    <w:p w14:paraId="64AA8449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visitar</w:t>
      </w:r>
    </w:p>
    <w:p w14:paraId="7CA1DE33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interpretar</w:t>
      </w:r>
    </w:p>
    <w:p w14:paraId="68D64A21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pasearse</w:t>
      </w:r>
    </w:p>
    <w:p w14:paraId="7FE6BAB6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querer (ie)</w:t>
      </w:r>
    </w:p>
    <w:p w14:paraId="5195D971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tomar el sol</w:t>
      </w:r>
    </w:p>
    <w:p w14:paraId="7CC3B1AB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faltar</w:t>
      </w:r>
    </w:p>
    <w:p w14:paraId="7A83E35B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limitar</w:t>
      </w:r>
    </w:p>
    <w:p w14:paraId="30B60C2D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quedar en</w:t>
      </w:r>
    </w:p>
    <w:p w14:paraId="52FDE666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celebrar</w:t>
      </w:r>
    </w:p>
    <w:p w14:paraId="717CBEE7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llover (ue)</w:t>
      </w:r>
    </w:p>
    <w:p w14:paraId="59B49AAE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ir de vacaciones</w:t>
      </w:r>
    </w:p>
    <w:p w14:paraId="009EDB4F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ir de viaje</w:t>
      </w:r>
    </w:p>
    <w:p w14:paraId="69500DDC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pasar</w:t>
      </w:r>
    </w:p>
    <w:p w14:paraId="3F30988D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recorrer</w:t>
      </w:r>
    </w:p>
    <w:p w14:paraId="4659202E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alojar</w:t>
      </w:r>
    </w:p>
    <w:p w14:paraId="64345F13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subir</w:t>
      </w:r>
    </w:p>
    <w:p w14:paraId="483037FD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cenar</w:t>
      </w:r>
    </w:p>
    <w:p w14:paraId="7CE0C7D0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comer</w:t>
      </w:r>
    </w:p>
    <w:p w14:paraId="565E6DC6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vestirse (i)</w:t>
      </w:r>
    </w:p>
    <w:p w14:paraId="7FA61E77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pintar</w:t>
      </w:r>
    </w:p>
    <w:p w14:paraId="22EBBDC2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charlar</w:t>
      </w:r>
    </w:p>
    <w:p w14:paraId="48DB7F23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dejar</w:t>
      </w:r>
    </w:p>
    <w:p w14:paraId="27A93C61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mejorar</w:t>
      </w:r>
    </w:p>
    <w:p w14:paraId="227E26D6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pagar</w:t>
      </w:r>
    </w:p>
    <w:p w14:paraId="5CA4B229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saber</w:t>
      </w:r>
    </w:p>
    <w:p w14:paraId="3553C79B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volver a</w:t>
      </w:r>
    </w:p>
    <w:p w14:paraId="6A1D50AF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comparar</w:t>
      </w:r>
    </w:p>
    <w:p w14:paraId="01AD3F71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mostrar (ue)</w:t>
      </w:r>
    </w:p>
    <w:p w14:paraId="6E677ACF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alquilar</w:t>
      </w:r>
    </w:p>
    <w:p w14:paraId="12DF5037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comprar</w:t>
      </w:r>
    </w:p>
    <w:p w14:paraId="1C14FF83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acordarse (ue)</w:t>
      </w:r>
    </w:p>
    <w:p w14:paraId="6C9AFA89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conocer</w:t>
      </w:r>
    </w:p>
    <w:p w14:paraId="108A5195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empezar (ie)</w:t>
      </w:r>
    </w:p>
    <w:p w14:paraId="256885B1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ganar</w:t>
      </w:r>
    </w:p>
    <w:p w14:paraId="35DD927F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nacer (zc)</w:t>
      </w:r>
    </w:p>
    <w:p w14:paraId="1049D8A6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casarse</w:t>
      </w:r>
    </w:p>
    <w:p w14:paraId="7C0908DB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separarse</w:t>
      </w:r>
    </w:p>
    <w:p w14:paraId="01A5AE60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aprobar (ue)</w:t>
      </w:r>
    </w:p>
    <w:p w14:paraId="4C1F533E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comenzar (ie)</w:t>
      </w:r>
    </w:p>
    <w:p w14:paraId="68C95E78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desaparecer (zc)</w:t>
      </w:r>
    </w:p>
    <w:p w14:paraId="103A0AF2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elegir (i)</w:t>
      </w:r>
    </w:p>
    <w:p w14:paraId="1DC2A83A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intentar</w:t>
      </w:r>
    </w:p>
    <w:p w14:paraId="4FBC8965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legalizar</w:t>
      </w:r>
    </w:p>
    <w:p w14:paraId="0EEFB6BE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t>tratar de</w:t>
      </w:r>
    </w:p>
    <w:p w14:paraId="1D4262B4" w14:textId="77777777" w:rsidR="005756BD" w:rsidRPr="005756BD" w:rsidRDefault="005756BD" w:rsidP="005756BD">
      <w:pPr>
        <w:pStyle w:val="Lijstalinea"/>
        <w:numPr>
          <w:ilvl w:val="0"/>
          <w:numId w:val="1"/>
        </w:numPr>
        <w:rPr>
          <w:lang w:val="es-ES"/>
        </w:rPr>
      </w:pPr>
      <w:r w:rsidRPr="005756BD">
        <w:rPr>
          <w:lang w:val="es-ES"/>
        </w:rPr>
        <w:lastRenderedPageBreak/>
        <w:t>vale</w:t>
      </w:r>
    </w:p>
    <w:p w14:paraId="75FFE6D8" w14:textId="77777777" w:rsidR="00460737" w:rsidRPr="005756BD" w:rsidRDefault="00460737" w:rsidP="005756BD">
      <w:pPr>
        <w:rPr>
          <w:lang w:val="es-ES"/>
        </w:rPr>
      </w:pPr>
    </w:p>
    <w:sectPr w:rsidR="00460737" w:rsidRPr="005756BD" w:rsidSect="005756B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7B26" w14:textId="77777777" w:rsidR="00EC21FD" w:rsidRDefault="00EC21FD" w:rsidP="00EC21FD">
      <w:pPr>
        <w:spacing w:after="0" w:line="240" w:lineRule="auto"/>
      </w:pPr>
      <w:r>
        <w:separator/>
      </w:r>
    </w:p>
  </w:endnote>
  <w:endnote w:type="continuationSeparator" w:id="0">
    <w:p w14:paraId="155FEB53" w14:textId="77777777" w:rsidR="00EC21FD" w:rsidRDefault="00EC21FD" w:rsidP="00EC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AE80A" w14:textId="77777777" w:rsidR="00EC21FD" w:rsidRDefault="00EC21FD" w:rsidP="00EC21FD">
      <w:pPr>
        <w:spacing w:after="0" w:line="240" w:lineRule="auto"/>
      </w:pPr>
      <w:r>
        <w:separator/>
      </w:r>
    </w:p>
  </w:footnote>
  <w:footnote w:type="continuationSeparator" w:id="0">
    <w:p w14:paraId="51E33AB7" w14:textId="77777777" w:rsidR="00EC21FD" w:rsidRDefault="00EC21FD" w:rsidP="00EC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1355" w14:textId="1EB51721" w:rsidR="00EC21FD" w:rsidRPr="00301B74" w:rsidRDefault="00EC21FD" w:rsidP="00EC21FD">
    <w:pPr>
      <w:pStyle w:val="Koptekst"/>
      <w:jc w:val="right"/>
      <w:rPr>
        <w:lang w:val="es-ES"/>
      </w:rPr>
    </w:pPr>
    <w:r w:rsidRPr="00301B74">
      <w:rPr>
        <w:lang w:val="es-ES"/>
      </w:rPr>
      <w:t>Léxico Agencia ELE A1</w:t>
    </w:r>
    <w:r w:rsidR="00301B74" w:rsidRPr="00301B74">
      <w:rPr>
        <w:lang w:val="es-ES"/>
      </w:rPr>
      <w:t> : verbos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1D73"/>
    <w:multiLevelType w:val="hybridMultilevel"/>
    <w:tmpl w:val="12D862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3FBF"/>
    <w:multiLevelType w:val="hybridMultilevel"/>
    <w:tmpl w:val="97D2F4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FD"/>
    <w:rsid w:val="00301B74"/>
    <w:rsid w:val="00306D28"/>
    <w:rsid w:val="00460737"/>
    <w:rsid w:val="004F4940"/>
    <w:rsid w:val="005756BD"/>
    <w:rsid w:val="00680D64"/>
    <w:rsid w:val="007638A4"/>
    <w:rsid w:val="00CC1803"/>
    <w:rsid w:val="00EC21FD"/>
    <w:rsid w:val="00EF1BBF"/>
    <w:rsid w:val="38A08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A4E17"/>
  <w15:chartTrackingRefBased/>
  <w15:docId w15:val="{E214E59B-DA11-4F80-B524-41DB9CD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1FD"/>
  </w:style>
  <w:style w:type="paragraph" w:styleId="Voettekst">
    <w:name w:val="footer"/>
    <w:basedOn w:val="Standaard"/>
    <w:link w:val="VoettekstChar"/>
    <w:uiPriority w:val="99"/>
    <w:unhideWhenUsed/>
    <w:rsid w:val="00EC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1FD"/>
  </w:style>
  <w:style w:type="character" w:styleId="Hyperlink">
    <w:name w:val="Hyperlink"/>
    <w:basedOn w:val="Standaardalinea-lettertype"/>
    <w:uiPriority w:val="99"/>
    <w:semiHidden/>
    <w:unhideWhenUsed/>
    <w:rsid w:val="00EC21F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21FD"/>
    <w:rPr>
      <w:color w:val="954F72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BB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6</cp:revision>
  <cp:lastPrinted>2014-06-12T11:14:00Z</cp:lastPrinted>
  <dcterms:created xsi:type="dcterms:W3CDTF">2016-04-24T08:41:00Z</dcterms:created>
  <dcterms:modified xsi:type="dcterms:W3CDTF">2016-04-24T12:03:00Z</dcterms:modified>
</cp:coreProperties>
</file>